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C2" w:rsidRPr="00800687" w:rsidRDefault="00777CC2" w:rsidP="00F200B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800687">
        <w:rPr>
          <w:rFonts w:ascii="Times New Roman" w:hAnsi="Times New Roman"/>
          <w:sz w:val="20"/>
          <w:szCs w:val="20"/>
        </w:rPr>
        <w:t>Приложение №3</w:t>
      </w:r>
    </w:p>
    <w:p w:rsidR="00777CC2" w:rsidRPr="00800687" w:rsidRDefault="00777CC2" w:rsidP="00F200B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800687">
        <w:rPr>
          <w:rFonts w:ascii="Times New Roman" w:hAnsi="Times New Roman"/>
          <w:sz w:val="20"/>
          <w:szCs w:val="20"/>
        </w:rPr>
        <w:t xml:space="preserve">к </w:t>
      </w:r>
      <w:r w:rsidR="009300BB">
        <w:rPr>
          <w:rFonts w:ascii="Times New Roman" w:hAnsi="Times New Roman"/>
          <w:sz w:val="20"/>
          <w:szCs w:val="20"/>
        </w:rPr>
        <w:t>решению</w:t>
      </w:r>
      <w:r w:rsidRPr="00800687">
        <w:rPr>
          <w:rFonts w:ascii="Times New Roman" w:hAnsi="Times New Roman"/>
          <w:sz w:val="20"/>
          <w:szCs w:val="20"/>
        </w:rPr>
        <w:t xml:space="preserve"> Екатериновского</w:t>
      </w:r>
    </w:p>
    <w:p w:rsidR="00777CC2" w:rsidRPr="00800687" w:rsidRDefault="00F200B5" w:rsidP="00F200B5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районного Собрания от  10.03</w:t>
      </w:r>
      <w:r w:rsidR="00777CC2" w:rsidRPr="00800687">
        <w:rPr>
          <w:rFonts w:ascii="Times New Roman" w:hAnsi="Times New Roman"/>
          <w:sz w:val="20"/>
          <w:szCs w:val="20"/>
        </w:rPr>
        <w:t>.</w:t>
      </w:r>
      <w:r w:rsidR="00785FED"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25</w:t>
      </w:r>
      <w:r w:rsidR="00777CC2" w:rsidRPr="00800687">
        <w:rPr>
          <w:rFonts w:ascii="Times New Roman" w:hAnsi="Times New Roman"/>
          <w:sz w:val="20"/>
          <w:szCs w:val="20"/>
        </w:rPr>
        <w:t>г</w:t>
      </w:r>
      <w:r>
        <w:rPr>
          <w:rFonts w:ascii="Times New Roman" w:hAnsi="Times New Roman"/>
          <w:sz w:val="20"/>
          <w:szCs w:val="20"/>
        </w:rPr>
        <w:t xml:space="preserve">. </w:t>
      </w:r>
      <w:r w:rsidR="00777CC2" w:rsidRPr="00800687">
        <w:rPr>
          <w:rFonts w:ascii="Times New Roman" w:hAnsi="Times New Roman"/>
          <w:sz w:val="20"/>
          <w:szCs w:val="20"/>
        </w:rPr>
        <w:t xml:space="preserve"> №</w:t>
      </w:r>
      <w:r>
        <w:rPr>
          <w:rFonts w:ascii="Times New Roman" w:hAnsi="Times New Roman"/>
          <w:sz w:val="20"/>
          <w:szCs w:val="20"/>
        </w:rPr>
        <w:t>762</w:t>
      </w:r>
    </w:p>
    <w:p w:rsidR="00777CC2" w:rsidRPr="00800687" w:rsidRDefault="00777CC2" w:rsidP="00777CC2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777CC2" w:rsidRPr="00800687" w:rsidRDefault="00777CC2" w:rsidP="00777CC2">
      <w:pPr>
        <w:pStyle w:val="a3"/>
        <w:rPr>
          <w:rFonts w:ascii="Times New Roman" w:hAnsi="Times New Roman"/>
          <w:sz w:val="20"/>
          <w:szCs w:val="20"/>
        </w:rPr>
      </w:pPr>
    </w:p>
    <w:p w:rsidR="00777CC2" w:rsidRPr="00800687" w:rsidRDefault="00777CC2" w:rsidP="00777CC2">
      <w:pPr>
        <w:pStyle w:val="a3"/>
        <w:rPr>
          <w:rFonts w:ascii="Times New Roman" w:hAnsi="Times New Roman"/>
          <w:sz w:val="20"/>
          <w:szCs w:val="20"/>
        </w:rPr>
      </w:pPr>
    </w:p>
    <w:p w:rsidR="00777CC2" w:rsidRPr="00800687" w:rsidRDefault="00777CC2" w:rsidP="00777CC2">
      <w:pPr>
        <w:pStyle w:val="a3"/>
        <w:rPr>
          <w:rFonts w:ascii="Times New Roman" w:hAnsi="Times New Roman"/>
          <w:sz w:val="20"/>
          <w:szCs w:val="20"/>
        </w:rPr>
      </w:pPr>
    </w:p>
    <w:tbl>
      <w:tblPr>
        <w:tblW w:w="10606" w:type="dxa"/>
        <w:tblInd w:w="-743" w:type="dxa"/>
        <w:tblLayout w:type="fixed"/>
        <w:tblLook w:val="04A0"/>
      </w:tblPr>
      <w:tblGrid>
        <w:gridCol w:w="142"/>
        <w:gridCol w:w="5196"/>
        <w:gridCol w:w="540"/>
        <w:gridCol w:w="740"/>
        <w:gridCol w:w="1400"/>
        <w:gridCol w:w="771"/>
        <w:gridCol w:w="1418"/>
        <w:gridCol w:w="399"/>
      </w:tblGrid>
      <w:tr w:rsidR="00785FED" w:rsidRPr="00800687" w:rsidTr="00800687">
        <w:trPr>
          <w:gridBefore w:val="1"/>
          <w:wBefore w:w="142" w:type="dxa"/>
          <w:trHeight w:val="244"/>
        </w:trPr>
        <w:tc>
          <w:tcPr>
            <w:tcW w:w="10464" w:type="dxa"/>
            <w:gridSpan w:val="7"/>
            <w:vAlign w:val="center"/>
            <w:hideMark/>
          </w:tcPr>
          <w:p w:rsidR="00785FED" w:rsidRPr="00800687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5FED" w:rsidRPr="00800687" w:rsidTr="00800687">
        <w:trPr>
          <w:gridBefore w:val="1"/>
          <w:wBefore w:w="142" w:type="dxa"/>
          <w:trHeight w:val="244"/>
        </w:trPr>
        <w:tc>
          <w:tcPr>
            <w:tcW w:w="10464" w:type="dxa"/>
            <w:gridSpan w:val="7"/>
            <w:vAlign w:val="center"/>
            <w:hideMark/>
          </w:tcPr>
          <w:p w:rsidR="00785FED" w:rsidRPr="00800687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7CC2" w:rsidRPr="00800687" w:rsidTr="00785FED">
        <w:trPr>
          <w:gridBefore w:val="1"/>
          <w:wBefore w:w="142" w:type="dxa"/>
          <w:trHeight w:val="453"/>
        </w:trPr>
        <w:tc>
          <w:tcPr>
            <w:tcW w:w="10464" w:type="dxa"/>
            <w:gridSpan w:val="7"/>
            <w:vAlign w:val="center"/>
            <w:hideMark/>
          </w:tcPr>
          <w:p w:rsidR="00777CC2" w:rsidRDefault="00777CC2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800687">
              <w:rPr>
                <w:rFonts w:ascii="Times New Roman" w:hAnsi="Times New Roman"/>
                <w:b/>
                <w:sz w:val="20"/>
                <w:szCs w:val="20"/>
              </w:rPr>
              <w:t>Расходы Екатериновского муниципального района за 2024 год по ведомственной структуре расходов бюджета</w:t>
            </w:r>
          </w:p>
          <w:p w:rsidR="00785FED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5FED" w:rsidRPr="00800687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0687" w:rsidRPr="00800687" w:rsidRDefault="00800687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5FED" w:rsidRPr="00800687" w:rsidTr="00FD5CAE">
        <w:trPr>
          <w:gridAfter w:val="1"/>
          <w:wAfter w:w="399" w:type="dxa"/>
          <w:trHeight w:val="540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</w:t>
            </w:r>
            <w:proofErr w:type="gramStart"/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,п</w:t>
            </w:r>
            <w:proofErr w:type="gramEnd"/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одраздел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785FED" w:rsidRPr="00800687" w:rsidTr="00FD5CAE">
        <w:trPr>
          <w:gridAfter w:val="1"/>
          <w:wAfter w:w="399" w:type="dxa"/>
          <w:trHeight w:val="238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E8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800687" w:rsidRPr="00800687" w:rsidTr="00800687">
        <w:trPr>
          <w:gridAfter w:val="1"/>
          <w:wAfter w:w="399" w:type="dxa"/>
          <w:trHeight w:val="540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управление администрации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10 288,7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10 288,7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9 838,0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700,0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бюджетам муниципальных районов из бюджетов  поселений по решению вопросов местного значения в соответствии с заключенными соглашениями на исполнение полномочий финансовым органам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537,5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162,3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9 138,0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9 138,0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9 138,0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7 032,3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2 105,7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450,7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"Повышение эффективности деятельности органов местного самоуправления Екатериновского муниципального района" на 2023-2025 годы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450,7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276,4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125,8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150,6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173,0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173,0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165,1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Обслуживание долговых обязательств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Процентные платежи по муниципальному долгу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2400008710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2400008710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1 663,7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1 663,7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1 033,7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1 033,7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1 033,7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межбюджетных трансфертов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2700000000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2700008100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2700008100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74 325,4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38 043,8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2 240,7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409,2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32 919,2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2 094,4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Осуществление органами местного самоуправления  государственных полномочий по образованию и обеспечению деятельности административных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комиссий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пределению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перечня должностных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лиц,уполномоченных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протоколы об административных правонарушениях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466,7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321,3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97,1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39,3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466,7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321,4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97,0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39,0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9,3   </w:t>
            </w:r>
          </w:p>
        </w:tc>
      </w:tr>
      <w:tr w:rsidR="00800687" w:rsidRPr="00800687" w:rsidTr="00800687">
        <w:trPr>
          <w:gridAfter w:val="1"/>
          <w:wAfter w:w="399" w:type="dxa"/>
          <w:trHeight w:val="154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Россйиской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Федерации,  обеспечение деятельности штатных работников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466,7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321,3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97,1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35,5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организации деятельности по военно-патриотическому воспитанию граждан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634,4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333,9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98,7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201,8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Достижение показателей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2000079330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2000079330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46,0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2000079330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13,9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30 824,8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30 824,8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30 824,8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24 985,0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5 826,6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13,2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2000051200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2000051200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2 473,5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660,1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137,7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Членские взносы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2930006600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137,7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2930006600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137,7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522,4   </w:t>
            </w:r>
          </w:p>
        </w:tc>
      </w:tr>
      <w:tr w:rsidR="00800687" w:rsidRPr="00800687" w:rsidTr="00800687">
        <w:trPr>
          <w:gridAfter w:val="1"/>
          <w:wAfter w:w="399" w:type="dxa"/>
          <w:trHeight w:val="135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42,9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479,5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туризма на территории Екатериновского муниципального района на 2024-2026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издание информационно-рекламных материалов (баннеры)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ультимедийной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видеопродукции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Екатериновском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"Подготовка и издание информационно-рекламных материалов (баннеры)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ультимедийной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видеопродукции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Екатериновском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"Повышение эффективности деятельности органов местного самоуправления Екатериновского муниципального района" на 2023-2025 годы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379,0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180,4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180,4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180,4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"Приобретение программного обеспечения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169,8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"Приобретение программного обеспечения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169,8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169,8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28,8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28,8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28,8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"Инвентаризация и учет объектов муниципального нежилого фонда Екатериновского муниципального района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131,2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131,2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90,0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 Профилактика   терроризма и экстремизма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Екатериновском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 на 2023-2025 годы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Основное мероприятие "Установка видео наблюдения в общеобразовательных учреждениях (МОУ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сош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рутояр)"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37,9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основного мероприятия "Установка видео наблюдения в общеобразовательных учреждениях (МОУ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сош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рутояр)"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(обустройство) контейнерных площадок на территории Екатериновского муниципального района на 2024-2026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"Обустройство (строительство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)к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онтейнерных площадок"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 "Обустройство (строительство) контейнерных площадок"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" Создание местной системы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оповещания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Екатериновского муниципального района на 2020-2024 годы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"Разработка и актуализация проектно-сметной документации на создание местной системы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оповещания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основного мероприятия  "Разработка проектно-сметной документации на создание местной системы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оповещания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"Содержание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имущества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аходящегося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собственности Екатериновского муниципального района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"Техническое обслуживание и ремонт имущества, находящегося в собственности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техническое обслуживание и ремонт имущества, находящегося в собственности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30 122,0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303,9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163,3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163,3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163,3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"Подготовка проектов межевания земельных участков и проведение кадастровых работ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проектов межевания земельных участков и проведение кадастровых работ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проектов межевания земельных участков и проведение кадастровых работ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3W001L5990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3W001L5990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25 860,8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 Развитие и совершенствование дорожной деятельности и дорог общего пользования местного значения, расположенных в границах Екатериновского муниципального района за счет средств районного дорожного фонда на 2024-2026гг"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12 478,2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"Капитальный ремонт и ремонт  автомобильных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дорог общего пользования местного значения  муниципального района  области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8 480,9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основного мероприятия "Капитальный ремонт и  ремонт автомобильных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дорог общего пользования местного значения муниципального района области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8 480,9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8 480,9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дорожно-эксплуатационной техникой муниципальных  районов и городских округов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3 997,2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дорожно-эксплуатационной техникой муниципальных  районов и городских округов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3E0037188D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2 277,0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3E0037188D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2 277,0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дорожно-эксплуатационной техникой муниципальных  районов и городских округов области за счет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1 720,2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1 720,2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3 957,2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"Формирование земельных участков, расположенных на территории Екатериновского муниципального района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"Установление границ населенных пунктов и территориальных зон Екатериновского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работ по установлению границ населенных пунктов и территориальных зон"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"Проведение работ по установлению границ населенных пунктов и территориальных зон"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аходящиеся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2950003300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 имущества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2950003300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4 709,4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Социальная поддержка и социальное обслуживание граждан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Доплаты к пенсии муниципальным служащим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1 793,2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293,2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льгот по оплате коммунальных услуг медицинским и фармацевтическим работникам (пенсионерам в сельской местности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293,2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омпенсации,меры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286,2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2940000000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резервного фонда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2940008800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омпенсации,меры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2940008800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1 410,1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1 410,1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910,1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 данных печатных средств массовой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чрежденных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910,1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182,0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 работ, оказание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728,1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Периодические издания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учрежденные органами законодательной  и исполнительной власти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2500000000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226,2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в сфере культуры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кинематографии с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2500085000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226,2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 работ, оказание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2500085000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226,2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 работ, оказание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учреждение "Централизованная бухгалтерия органов местного самоуправления Екатериновского муниципального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6 529,2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6 529,2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6 529,2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2 100,0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Межбюджетные трансферты бюджетам муниципальных районов из бюджетов  поселений по решению вопросов местного значения в соответствии с заключенными соглашениями на исполнение полномочий Централизованной бухгалтерии органов местного самоуправления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2 100,0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1 615,2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484,8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4 390,6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4 390,6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3 095,0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879,1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331,8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84,6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38,6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38,6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38,6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423 556,1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422 654,4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52 348,9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52 347,2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52 347,2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48 539,2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17 269,4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17 269,4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3Ш10276700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29 042,8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3Ш10276700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29 042,8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222,2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222,2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343,0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343,0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160,9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3 693,8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3 693,8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114,2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114,2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323 664,8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1 658,4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1 515,4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1 515,4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1 515,4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143,0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142,8   </w:t>
            </w:r>
          </w:p>
        </w:tc>
      </w:tr>
      <w:tr w:rsidR="00800687" w:rsidRPr="00800687" w:rsidTr="00800687">
        <w:trPr>
          <w:gridAfter w:val="1"/>
          <w:wAfter w:w="399" w:type="dxa"/>
          <w:trHeight w:val="135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322 006,3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516,2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516,2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99,5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99,5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416,7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416,7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321 109,3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образования"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8 672,9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3Ш20377200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1 602,8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3Ш20377200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1 602,8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 бесплатного горячего питания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олучающих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3Ш203L3040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7 070,1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3Ш203L3040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7 070,1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Обеспечение государственных гарантий прав граждан на получение общедоступного, бесплатного дошкольного, начального, основного, среднего общего образования в муниципальных общеобразовательных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277 083,9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35 940,8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888,6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35 052,2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3Ш20477000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218 233,9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3Ш20477000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218 233,9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3Ш20479190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332,9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3Ш20479190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332,9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3Ш204L3030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22 576,4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3Ш204L3030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22 576,4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"Укрепление материально-технической базы общеобразовательных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15 048,0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7 846,9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7 846,9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2 000,0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1 778,0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1 778,0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средств, выделяемых из резервного фонда 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988,8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988,8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средств, выделяемых из резервного фонда  Правительства Саратовской области, на укрепление материально-технической базы муниципальных 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640,0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755,6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755,6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242,7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242,7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46,0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46,0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программы) в целях выполнения задач федерального проекта"Современная школа"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16 999,8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обновление материально-технической базы)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оборудованием,средствами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3Ш2E151720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1 195,7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3Ш2E151720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685,8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3Ш2E151720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509,9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условий для создания центров образования цифрового и гуманитарного профилей (за исключением 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условий для создания центров образования цифрового и гуманитарного профилей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6 221,1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6 221,1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технологической направленностей в муниципальных общеобразовательных организациях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347,5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347,5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Обеспечение условий для функционирования центров образования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технологической направленностей в муниципальных общеобразовательных организациях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8 995,5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8 995,5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проекта (программы) в целях выполнения задач федерального проекта "Цифровая образовательная среда"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3 304,7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3Ш2E452130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3 304,7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3Ш2E452130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3 270,9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3Ш2E452130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33,8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развитию учреждений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услуг дополнительного образования включенных в муниципальный социальный заказ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задания в рамках исполнения государственного социального заказа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18 449,6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18 449,6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18 449,6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государственных гарантий прав граждан на получение дополнительного образования в муниципальных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15 359,6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9 442,6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9 442,6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5 742,6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5 742,6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достигнутых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174,4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174,4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развитию учреждений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1 010,3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услуг дополнительного образования включенных в муниципальный социальный заказ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1 010,3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в рамках исполнения государственного социального заказа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1 010,3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"Укрепление материально-технической базы  учреждений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2 079,7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612,0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612,0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24,4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24,4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43,3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43,3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1 816,5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"Организация отдыха, оздоровления и занятости детей и подростков на 2023 год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26 374,5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249,2   </w:t>
            </w:r>
          </w:p>
        </w:tc>
      </w:tr>
      <w:tr w:rsidR="00800687" w:rsidRPr="00800687" w:rsidTr="00800687">
        <w:trPr>
          <w:gridAfter w:val="1"/>
          <w:wAfter w:w="399" w:type="dxa"/>
          <w:trHeight w:val="327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предоставлению компенсации стоимости горячего питания родителям (законным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лечении,которые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121,1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85,4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25,7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10,0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 общеобразовательную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128,1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84,3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25,5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18,3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2 364,0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2 364,0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2 362,9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1 943,7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органов, за исключением фонда оплаты труда.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418,2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транспортного налога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21 295,9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21 284,5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14 804,4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 учреждений, за исключением фонда оплаты труда.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3 411,8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1 007,7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2 047,6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2 465,4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2 465,4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Обеспечение государственных гарантий прав граждан на получение общедоступного, бесплатного дошкольного, начального, основного, среднего общего образования в муниципальных общеобразовательных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455,0   </w:t>
            </w:r>
          </w:p>
        </w:tc>
      </w:tr>
      <w:tr w:rsidR="00800687" w:rsidRPr="00800687" w:rsidTr="00800687">
        <w:trPr>
          <w:gridAfter w:val="1"/>
          <w:wAfter w:w="399" w:type="dxa"/>
          <w:trHeight w:val="174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рофессиональных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образовательных организаций субъектов Российской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Федерации,муниципальных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общеобразовательных организаций и профессиональных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3Ш20450500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419,5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3Ш20450500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419,5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3Ш20478320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35,5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3Ш20478320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35,5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3Ш2EВ00000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2 010,4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3Ш2EВ51790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2 010,4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3Ш2EВ51790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2 010,4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3Ш10377900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3Ш10377900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Управление культуры и кино администрации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77 495,7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77 495,7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65 383,0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658,3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646,8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</w:t>
            </w: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646,8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646,8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 "Развитие культуры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64 724,6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"Культурно -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досуговые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41 561,7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капитального и текущего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ехническое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оснащение муниципальных учреждений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культурно-досугового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типа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3Ж20074020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3Ж20074020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деятельности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межпоселенческих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социально- культурных объединений"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40 011,7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22 478,2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22 478,2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16 848,0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16 848,0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3Ж20178110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161,2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3Ж20178110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достигнутых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521,1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521,1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"Улучшение материально технической базы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межпоселенческих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социально- культурных объединений"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50,0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за счет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ыделяемых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3Ж20279911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3Ж20279911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23 162,9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библиотечного обслуживания жителям"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23 162,9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10 031,9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10 031,9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12 675,7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12 675,7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ы(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комплектование книжных фондов  муниципальных общедоступных библиотек)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3Ж301L5191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63,3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3Ж301L5191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63,3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достигнутых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392,0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392,0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12 112,7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936,9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936,9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936,9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720,5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216,4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11 162,0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11 162,0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9 149,5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1 985,5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27,0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13,8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учреждение "Хозяйственно-эксплуатационная группа Екатериновского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18 660,0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18 660,0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18 660,0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18 640,6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18 640,6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11 357,3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2 513,7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1 235,3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3 173,3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энергетических ресурсов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360,1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Контрольно-счетная комиссия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2110001100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2110001100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1 066,4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2110001100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320,9   </w:t>
            </w:r>
          </w:p>
        </w:tc>
      </w:tr>
      <w:tr w:rsidR="00800687" w:rsidRPr="002B3401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613 928,6   </w:t>
            </w:r>
          </w:p>
        </w:tc>
      </w:tr>
    </w:tbl>
    <w:p w:rsidR="00785FED" w:rsidRDefault="00785FED">
      <w:pPr>
        <w:rPr>
          <w:rFonts w:ascii="Times New Roman" w:hAnsi="Times New Roman" w:cs="Times New Roman"/>
          <w:b/>
        </w:rPr>
      </w:pPr>
    </w:p>
    <w:p w:rsidR="002D31E2" w:rsidRPr="002B3401" w:rsidRDefault="002D31E2">
      <w:pPr>
        <w:rPr>
          <w:rFonts w:ascii="Times New Roman" w:hAnsi="Times New Roman" w:cs="Times New Roman"/>
          <w:b/>
        </w:rPr>
      </w:pPr>
    </w:p>
    <w:sectPr w:rsidR="002D31E2" w:rsidRPr="002B3401" w:rsidSect="0080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77CC2"/>
    <w:rsid w:val="00047B6D"/>
    <w:rsid w:val="002B3401"/>
    <w:rsid w:val="002D31E2"/>
    <w:rsid w:val="00653B87"/>
    <w:rsid w:val="00777CC2"/>
    <w:rsid w:val="00785FED"/>
    <w:rsid w:val="00800687"/>
    <w:rsid w:val="008024DC"/>
    <w:rsid w:val="009300BB"/>
    <w:rsid w:val="00B841C8"/>
    <w:rsid w:val="00DB67A2"/>
    <w:rsid w:val="00F20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CC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80068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00687"/>
    <w:rPr>
      <w:color w:val="800080"/>
      <w:u w:val="single"/>
    </w:rPr>
  </w:style>
  <w:style w:type="paragraph" w:customStyle="1" w:styleId="xl63">
    <w:name w:val="xl63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10151</Words>
  <Characters>57866</Characters>
  <Application>Microsoft Office Word</Application>
  <DocSecurity>0</DocSecurity>
  <Lines>482</Lines>
  <Paragraphs>135</Paragraphs>
  <ScaleCrop>false</ScaleCrop>
  <Company>Microsoft</Company>
  <LinksUpToDate>false</LinksUpToDate>
  <CharactersWithSpaces>67882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admin76</dc:creator>
  <cp:lastModifiedBy>4545</cp:lastModifiedBy>
  <cp:revision>3</cp:revision>
  <dcterms:created xsi:type="dcterms:W3CDTF">2025-03-10T11:51:00Z</dcterms:created>
  <dcterms:modified xsi:type="dcterms:W3CDTF">2025-03-10T11:55:00Z</dcterms:modified>
</cp:coreProperties>
</file>